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442C">
      <w:pPr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様式第１号（第５条関係）</w:t>
      </w:r>
    </w:p>
    <w:p w:rsidR="00000000" w:rsidRDefault="0030442C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320" w:lineRule="exact"/>
        <w:jc w:val="center"/>
        <w:rPr>
          <w:rFonts w:ascii="BIZ UD明朝 Medium" w:eastAsia="BIZ UD明朝 Medium" w:hAnsi="BIZ UD明朝 Medium"/>
          <w:noProof/>
          <w:sz w:val="32"/>
        </w:rPr>
      </w:pPr>
      <w:r>
        <w:rPr>
          <w:rFonts w:ascii="BIZ UD明朝 Medium" w:eastAsia="BIZ UD明朝 Medium" w:hAnsi="BIZ UD明朝 Medium" w:hint="eastAsia"/>
          <w:noProof/>
          <w:sz w:val="32"/>
        </w:rPr>
        <w:t>同一生計に関する誓約書（軽自動車税減免申請用）</w:t>
      </w:r>
    </w:p>
    <w:p w:rsidR="00000000" w:rsidRDefault="0030442C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年　　　月　　　日</w:t>
      </w:r>
    </w:p>
    <w:p w:rsidR="00000000" w:rsidRDefault="0030442C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朝霞市長　宛</w:t>
      </w:r>
    </w:p>
    <w:p w:rsidR="00000000" w:rsidRDefault="0030442C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276" w:lineRule="auto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下記のとおり納税義務者、障害者等及び運転者が生計を一にしています。また、この自動車は障害者のために専ら使用することを約します。</w:t>
      </w:r>
    </w:p>
    <w:p w:rsidR="00000000" w:rsidRDefault="0030442C">
      <w:pPr>
        <w:spacing w:line="276" w:lineRule="auto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併せて、この誓約書内容と異なる事実が発覚した場合は、直ちに該当する年度にかかる軽自動車税</w:t>
      </w:r>
      <w:r>
        <w:rPr>
          <w:rFonts w:ascii="BIZ UD明朝 Medium" w:eastAsia="BIZ UD明朝 Medium" w:hAnsi="BIZ UD明朝 Medium" w:hint="eastAsia"/>
          <w:noProof/>
        </w:rPr>
        <w:t>の納税を行います。</w:t>
      </w:r>
    </w:p>
    <w:p w:rsidR="00000000" w:rsidRDefault="0030442C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260" w:lineRule="exact"/>
        <w:jc w:val="right"/>
        <w:rPr>
          <w:rFonts w:ascii="BIZ UD明朝 Medium" w:eastAsia="BIZ UD明朝 Medium" w:hAnsi="BIZ UD明朝 Medium"/>
          <w:noProof/>
          <w:u w:val="single"/>
        </w:rPr>
      </w:pPr>
      <w:r>
        <w:rPr>
          <w:rFonts w:ascii="BIZ UD明朝 Medium" w:eastAsia="BIZ UD明朝 Medium" w:hAnsi="BIZ UD明朝 Medium" w:hint="eastAsia"/>
          <w:noProof/>
          <w:u w:val="single"/>
        </w:rPr>
        <w:t xml:space="preserve">誓約者　　　　　　　　　　　　　　　</w:t>
      </w:r>
      <w:r>
        <w:rPr>
          <w:rFonts w:ascii="BIZ UD明朝 Medium" w:eastAsia="BIZ UD明朝 Medium" w:hAnsi="BIZ UD明朝 Medium"/>
          <w:noProof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noProof/>
          <w:u w:val="single"/>
        </w:rPr>
        <w:t xml:space="preserve">　</w:t>
      </w:r>
    </w:p>
    <w:p w:rsidR="00000000" w:rsidRDefault="0030442C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</w:p>
    <w:p w:rsidR="00000000" w:rsidRDefault="0030442C">
      <w:pPr>
        <w:spacing w:line="260" w:lineRule="exact"/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記</w:t>
      </w:r>
    </w:p>
    <w:tbl>
      <w:tblPr>
        <w:tblpPr w:leftFromText="142" w:rightFromText="142" w:vertAnchor="text" w:horzAnchor="margin" w:tblpXSpec="center" w:tblpY="240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767"/>
        <w:gridCol w:w="2268"/>
        <w:gridCol w:w="2721"/>
        <w:gridCol w:w="2268"/>
      </w:tblGrid>
      <w:tr w:rsidR="0030442C" w:rsidTr="0030442C">
        <w:trPr>
          <w:trHeight w:val="440"/>
        </w:trPr>
        <w:tc>
          <w:tcPr>
            <w:tcW w:w="23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42C" w:rsidRDefault="0030442C" w:rsidP="0030442C">
            <w:pPr>
              <w:ind w:firstLineChars="100" w:firstLine="250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</w:rPr>
              <w:t>納税義務者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vAlign w:val="center"/>
          </w:tcPr>
          <w:p w:rsidR="0030442C" w:rsidRDefault="0030442C" w:rsidP="0030442C">
            <w:pPr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kern w:val="0"/>
              </w:rPr>
              <w:t>住所</w:t>
            </w:r>
          </w:p>
        </w:tc>
        <w:tc>
          <w:tcPr>
            <w:tcW w:w="725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jc w:val="right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30442C" w:rsidTr="0030442C">
        <w:trPr>
          <w:trHeight w:val="521"/>
        </w:trPr>
        <w:tc>
          <w:tcPr>
            <w:tcW w:w="2309" w:type="dxa"/>
            <w:vMerge/>
            <w:tcBorders>
              <w:left w:val="single" w:sz="12" w:space="0" w:color="auto"/>
            </w:tcBorders>
            <w:vAlign w:val="center"/>
          </w:tcPr>
          <w:p w:rsidR="0030442C" w:rsidRDefault="0030442C" w:rsidP="0030442C">
            <w:pPr>
              <w:rPr>
                <w:noProof/>
                <w:spacing w:val="20"/>
              </w:rPr>
            </w:pPr>
          </w:p>
        </w:tc>
        <w:tc>
          <w:tcPr>
            <w:tcW w:w="767" w:type="dxa"/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氏名</w:t>
            </w:r>
          </w:p>
        </w:tc>
        <w:tc>
          <w:tcPr>
            <w:tcW w:w="2268" w:type="dxa"/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2721" w:type="dxa"/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障害者との関係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30442C" w:rsidTr="0030442C">
        <w:trPr>
          <w:trHeight w:val="421"/>
        </w:trPr>
        <w:tc>
          <w:tcPr>
            <w:tcW w:w="2309" w:type="dxa"/>
            <w:vMerge w:val="restart"/>
            <w:tcBorders>
              <w:left w:val="single" w:sz="12" w:space="0" w:color="auto"/>
            </w:tcBorders>
            <w:vAlign w:val="center"/>
          </w:tcPr>
          <w:p w:rsidR="0030442C" w:rsidRDefault="0030442C" w:rsidP="0030442C">
            <w:pPr>
              <w:rPr>
                <w:rFonts w:ascii="BIZ UD明朝 Medium" w:eastAsia="BIZ UD明朝 Medium" w:hAnsi="BIZ UD明朝 Medium"/>
                <w:noProof/>
                <w:spacing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kern w:val="0"/>
              </w:rPr>
              <w:t xml:space="preserve">　障害者等</w:t>
            </w:r>
          </w:p>
        </w:tc>
        <w:tc>
          <w:tcPr>
            <w:tcW w:w="767" w:type="dxa"/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住所</w:t>
            </w:r>
          </w:p>
        </w:tc>
        <w:tc>
          <w:tcPr>
            <w:tcW w:w="2268" w:type="dxa"/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4989" w:type="dxa"/>
            <w:gridSpan w:val="2"/>
            <w:tcBorders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30442C" w:rsidTr="0030442C">
        <w:trPr>
          <w:trHeight w:val="548"/>
        </w:trPr>
        <w:tc>
          <w:tcPr>
            <w:tcW w:w="23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42C" w:rsidRDefault="0030442C" w:rsidP="0030442C">
            <w:pPr>
              <w:rPr>
                <w:noProof/>
                <w:spacing w:val="20"/>
              </w:rPr>
            </w:pPr>
          </w:p>
        </w:tc>
        <w:tc>
          <w:tcPr>
            <w:tcW w:w="767" w:type="dxa"/>
            <w:tcBorders>
              <w:bottom w:val="single" w:sz="12" w:space="0" w:color="auto"/>
            </w:tcBorders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氏名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2721" w:type="dxa"/>
            <w:tcBorders>
              <w:bottom w:val="single" w:sz="12" w:space="0" w:color="auto"/>
            </w:tcBorders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施設名（施設入所の場合）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30442C" w:rsidTr="0030442C">
        <w:trPr>
          <w:trHeight w:val="840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spacing w:line="276" w:lineRule="auto"/>
              <w:ind w:firstLineChars="100" w:firstLine="210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生計等の内容（①及び②の各項目について、少なくとも１つずつ該当する必要があります。）</w:t>
            </w:r>
          </w:p>
          <w:p w:rsidR="0030442C" w:rsidRDefault="0030442C" w:rsidP="0030442C">
            <w:pPr>
              <w:spacing w:line="276" w:lineRule="auto"/>
              <w:ind w:firstLineChars="50" w:firstLine="105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（③については該当者のみ記入してください。）</w:t>
            </w:r>
          </w:p>
        </w:tc>
      </w:tr>
      <w:tr w:rsidR="0030442C" w:rsidTr="0030442C">
        <w:trPr>
          <w:trHeight w:val="417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kern w:val="0"/>
              </w:rPr>
              <w:t>同一生計に関すること</w:t>
            </w:r>
          </w:p>
        </w:tc>
      </w:tr>
      <w:tr w:rsidR="0030442C" w:rsidTr="0030442C">
        <w:trPr>
          <w:trHeight w:val="1948"/>
        </w:trPr>
        <w:tc>
          <w:tcPr>
            <w:tcW w:w="10333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C6560" wp14:editId="61F9CFF7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158750</wp:posOffset>
                      </wp:positionV>
                      <wp:extent cx="165100" cy="1036955"/>
                      <wp:effectExtent l="13335" t="6350" r="12065" b="13970"/>
                      <wp:wrapNone/>
                      <wp:docPr id="2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036955"/>
                              </a:xfrm>
                              <a:prstGeom prst="rightBrace">
                                <a:avLst>
                                  <a:gd name="adj1" fmla="val 761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C6D6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60.05pt;margin-top:12.5pt;width:13pt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" adj="262"/>
                  </w:pict>
                </mc:Fallback>
              </mc:AlternateContent>
            </w:r>
          </w:p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□生活費、学資金、療養費等</w:t>
            </w:r>
          </w:p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□公共料金や家賃等　　　　　　　　　　　</w:t>
            </w:r>
            <w:r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　の負担があり、休暇等の際には生活を</w:t>
            </w:r>
          </w:p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□通院や通学等の際にかかる経費　　　　　</w:t>
            </w:r>
            <w:r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　共にしている。</w:t>
            </w:r>
          </w:p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□施設入所の際の経費</w:t>
            </w:r>
            <w:bookmarkStart w:id="0" w:name="_GoBack"/>
            <w:bookmarkEnd w:id="0"/>
          </w:p>
        </w:tc>
      </w:tr>
      <w:tr w:rsidR="0030442C" w:rsidTr="0030442C">
        <w:trPr>
          <w:trHeight w:val="406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軽自動車等の使用状況に関すること</w:t>
            </w:r>
          </w:p>
          <w:p w:rsidR="0030442C" w:rsidRDefault="0030442C" w:rsidP="0030442C">
            <w:pPr>
              <w:ind w:left="360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※使用の目安…週１～２回程度、１年以上継続して使用する。　</w:t>
            </w:r>
          </w:p>
        </w:tc>
      </w:tr>
      <w:tr w:rsidR="0030442C" w:rsidTr="0030442C">
        <w:trPr>
          <w:trHeight w:val="1832"/>
        </w:trPr>
        <w:tc>
          <w:tcPr>
            <w:tcW w:w="10333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spacing w:line="360" w:lineRule="auto"/>
              <w:ind w:firstLineChars="100" w:firstLine="210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C2A7F" wp14:editId="32E715F7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142240</wp:posOffset>
                      </wp:positionV>
                      <wp:extent cx="165100" cy="1010285"/>
                      <wp:effectExtent l="13335" t="9525" r="12065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010285"/>
                              </a:xfrm>
                              <a:prstGeom prst="rightBrace">
                                <a:avLst>
                                  <a:gd name="adj1" fmla="val 7422"/>
                                  <a:gd name="adj2" fmla="val 5003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A4178" id="AutoShape 3" o:spid="_x0000_s1026" type="#_x0000_t88" style="position:absolute;left:0;text-align:left;margin-left:260.05pt;margin-top:11.2pt;width:13pt;height:7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/qgAIAAC0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" adj="262,10808"/>
                  </w:pict>
                </mc:Fallback>
              </mc:AlternateContent>
            </w:r>
          </w:p>
          <w:p w:rsidR="0030442C" w:rsidRDefault="0030442C" w:rsidP="0030442C">
            <w:pPr>
              <w:spacing w:line="360" w:lineRule="auto"/>
              <w:ind w:firstLineChars="100" w:firstLine="240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>□障害者の治療や透析、検診などの通院のため</w:t>
            </w:r>
          </w:p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□障害者のリハビリによる通院等のため　　　　　この軽自動車等で送迎をしている。　</w:t>
            </w:r>
          </w:p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□障害者の通学のため</w:t>
            </w:r>
          </w:p>
          <w:p w:rsidR="0030442C" w:rsidRDefault="0030442C" w:rsidP="0030442C">
            <w:pPr>
              <w:spacing w:line="360" w:lineRule="auto"/>
              <w:rPr>
                <w:rFonts w:ascii="BIZ UD明朝 Medium" w:eastAsia="BIZ UD明朝 Medium" w:hAnsi="BIZ UD明朝 Medium"/>
                <w:noProof/>
                <w:spacing w:val="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0"/>
                <w:sz w:val="20"/>
              </w:rPr>
              <w:t xml:space="preserve">　□障害者が仕事で出かけるため</w:t>
            </w:r>
          </w:p>
        </w:tc>
      </w:tr>
      <w:tr w:rsidR="0030442C" w:rsidTr="0030442C">
        <w:trPr>
          <w:trHeight w:val="462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施設入所に関すること</w:t>
            </w:r>
          </w:p>
        </w:tc>
      </w:tr>
      <w:tr w:rsidR="0030442C" w:rsidTr="0030442C">
        <w:trPr>
          <w:trHeight w:val="994"/>
        </w:trPr>
        <w:tc>
          <w:tcPr>
            <w:tcW w:w="10333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2C" w:rsidRDefault="0030442C" w:rsidP="0030442C">
            <w:pPr>
              <w:spacing w:line="360" w:lineRule="auto"/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□施設入所中である重度障害者等がおり、正月や夏期の帰省の際、帰宅中はこの軽自動車等を通院や外出に使用する。（重度障害…身障１級及び２級、療育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ascii="BIZ UD明朝 Medium" w:eastAsia="BIZ UD明朝 Medium" w:hAnsi="BIZ UD明朝 Medium" w:hint="eastAsia"/>
                <w:noProof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ascii="BIZ UD明朝 Medium" w:eastAsia="BIZ UD明朝 Medium" w:hAnsi="BIZ UD明朝 Medium" w:hint="eastAsia"/>
                <w:noProof/>
                <w:position w:val="1"/>
                <w:sz w:val="14"/>
              </w:rPr>
              <w:instrText>Ａ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ascii="BIZ UD明朝 Medium" w:eastAsia="BIZ UD明朝 Medium" w:hAnsi="BIZ UD明朝 Medium" w:hint="eastAsia"/>
                <w:noProof/>
              </w:rPr>
              <w:t>及びＡ、精神１級）</w:t>
            </w:r>
          </w:p>
        </w:tc>
      </w:tr>
    </w:tbl>
    <w:p w:rsidR="00000000" w:rsidRDefault="0030442C">
      <w:pPr>
        <w:spacing w:line="260" w:lineRule="exact"/>
        <w:rPr>
          <w:rFonts w:ascii="BIZ UD明朝 Medium" w:eastAsia="BIZ UD明朝 Medium" w:hAnsi="BIZ UD明朝 Medium" w:hint="eastAsia"/>
          <w:noProof/>
        </w:rPr>
      </w:pPr>
    </w:p>
    <w:sectPr w:rsidR="00000000">
      <w:pgSz w:w="11906" w:h="16838"/>
      <w:pgMar w:top="851" w:right="1418" w:bottom="680" w:left="1418" w:header="284" w:footer="284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442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30442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442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30442C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7C2D46C"/>
    <w:lvl w:ilvl="0" w:tplc="00000000">
      <w:start w:val="1"/>
      <w:numFmt w:val="decimalEnclosedCircle"/>
      <w:lvlText w:val="%1"/>
      <w:lvlJc w:val="left"/>
      <w:pPr>
        <w:ind w:left="360" w:hanging="360"/>
      </w:pPr>
    </w:lvl>
    <w:lvl w:ilvl="1" w:tplc="00000001">
      <w:start w:val="1"/>
      <w:numFmt w:val="aiueoFullWidth"/>
      <w:lvlText w:val="(%2)"/>
      <w:lvlJc w:val="left"/>
      <w:pPr>
        <w:ind w:left="840" w:hanging="420"/>
      </w:pPr>
    </w:lvl>
    <w:lvl w:ilvl="2" w:tplc="00000002">
      <w:start w:val="1"/>
      <w:numFmt w:val="decimalEnclosedCircle"/>
      <w:lvlText w:val="%3"/>
      <w:lvlJc w:val="left"/>
      <w:pPr>
        <w:ind w:left="1260" w:hanging="420"/>
      </w:pPr>
    </w:lvl>
    <w:lvl w:ilvl="3" w:tplc="00000003">
      <w:start w:val="1"/>
      <w:numFmt w:val="decimal"/>
      <w:lvlText w:val="%4."/>
      <w:lvlJc w:val="left"/>
      <w:pPr>
        <w:ind w:left="1680" w:hanging="420"/>
      </w:pPr>
    </w:lvl>
    <w:lvl w:ilvl="4" w:tplc="00000004">
      <w:start w:val="1"/>
      <w:numFmt w:val="aiueoFullWidth"/>
      <w:lvlText w:val="(%5)"/>
      <w:lvlJc w:val="left"/>
      <w:pPr>
        <w:ind w:left="2100" w:hanging="420"/>
      </w:pPr>
    </w:lvl>
    <w:lvl w:ilvl="5" w:tplc="00000005">
      <w:start w:val="1"/>
      <w:numFmt w:val="decimalEnclosedCircle"/>
      <w:lvlText w:val="%6"/>
      <w:lvlJc w:val="left"/>
      <w:pPr>
        <w:ind w:left="2520" w:hanging="420"/>
      </w:pPr>
    </w:lvl>
    <w:lvl w:ilvl="6" w:tplc="00000006">
      <w:start w:val="1"/>
      <w:numFmt w:val="decimal"/>
      <w:lvlText w:val="%7."/>
      <w:lvlJc w:val="left"/>
      <w:pPr>
        <w:ind w:left="2940" w:hanging="420"/>
      </w:pPr>
    </w:lvl>
    <w:lvl w:ilvl="7" w:tplc="00000007">
      <w:start w:val="1"/>
      <w:numFmt w:val="aiueoFullWidth"/>
      <w:lvlText w:val="(%8)"/>
      <w:lvlJc w:val="left"/>
      <w:pPr>
        <w:ind w:left="3360" w:hanging="420"/>
      </w:pPr>
    </w:lvl>
    <w:lvl w:ilvl="8" w:tplc="0000000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38"/>
    <w:rsid w:val="0030442C"/>
    <w:rsid w:val="006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64277AD"/>
  <w14:defaultImageDpi w14:val="0"/>
  <w15:docId w15:val="{BE705DD2-A9AC-484D-A09A-4420178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kern w:val="2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S0087</dc:creator>
  <cp:keywords/>
  <dc:description/>
  <cp:lastModifiedBy>S0087</cp:lastModifiedBy>
  <cp:revision>3</cp:revision>
  <cp:lastPrinted>2016-03-02T04:11:00Z</cp:lastPrinted>
  <dcterms:created xsi:type="dcterms:W3CDTF">2026-06-18T05:04:00Z</dcterms:created>
  <dcterms:modified xsi:type="dcterms:W3CDTF">2026-06-18T05:09:00Z</dcterms:modified>
</cp:coreProperties>
</file>